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3A6" w:rsidRPr="00AF5151" w:rsidRDefault="00AF5151" w:rsidP="00AF5151">
      <w:pPr>
        <w:pStyle w:val="a5"/>
        <w:rPr>
          <w:rFonts w:ascii="Times New Roman" w:hAnsi="Times New Roman" w:cs="Times New Roman"/>
          <w:sz w:val="24"/>
          <w:szCs w:val="24"/>
        </w:rPr>
      </w:pPr>
      <w:r w:rsidRPr="00AF5151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F5151">
        <w:rPr>
          <w:rFonts w:ascii="Times New Roman" w:hAnsi="Times New Roman" w:cs="Times New Roman"/>
          <w:sz w:val="24"/>
          <w:szCs w:val="24"/>
        </w:rPr>
        <w:t>Изучите соответствующие материалы в сети Интернет и представьте схему инновационной инфраструктуры РФ, уделив особое внимание следующим направлениям:</w:t>
      </w:r>
    </w:p>
    <w:p w:rsidR="00AF5151" w:rsidRDefault="00AF5151">
      <w:r>
        <w:rPr>
          <w:noProof/>
          <w:lang w:eastAsia="ru-RU"/>
        </w:rPr>
        <w:drawing>
          <wp:inline distT="0" distB="0" distL="0" distR="0">
            <wp:extent cx="5940425" cy="276116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61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151" w:rsidRDefault="00AF5151">
      <w:r>
        <w:rPr>
          <w:noProof/>
          <w:lang w:eastAsia="ru-RU"/>
        </w:rPr>
        <w:drawing>
          <wp:inline distT="0" distB="0" distL="0" distR="0">
            <wp:extent cx="5940425" cy="509302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5151" w:rsidSect="00313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E422B"/>
    <w:multiLevelType w:val="hybridMultilevel"/>
    <w:tmpl w:val="40C88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F5151"/>
    <w:rsid w:val="003133A6"/>
    <w:rsid w:val="00AF5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1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51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kutuzova_av</dc:creator>
  <cp:lastModifiedBy>kutuzova_av</cp:lastModifiedBy>
  <cp:revision>1</cp:revision>
  <dcterms:created xsi:type="dcterms:W3CDTF">2025-02-14T08:36:00Z</dcterms:created>
  <dcterms:modified xsi:type="dcterms:W3CDTF">2025-02-14T08:40:00Z</dcterms:modified>
</cp:coreProperties>
</file>