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1C945" w14:textId="496E0719" w:rsidR="00550994" w:rsidRPr="005E53D6" w:rsidRDefault="00E24B64" w:rsidP="0055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ВНЕДРЕНИ</w:t>
      </w:r>
      <w:r w:rsidR="00050A1E">
        <w:rPr>
          <w:rFonts w:ascii="Times New Roman" w:hAnsi="Times New Roman" w:cs="Times New Roman"/>
          <w:b/>
          <w:bCs/>
          <w:sz w:val="28"/>
          <w:szCs w:val="28"/>
          <w:u w:val="single"/>
        </w:rPr>
        <w:t>Е ПРОЕКТОВ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БП И СМК НА ТРАНСПОРТЕ</w:t>
      </w:r>
    </w:p>
    <w:p w14:paraId="25031FBB" w14:textId="77777777" w:rsidR="00550994" w:rsidRPr="005E53D6" w:rsidRDefault="00550994" w:rsidP="00550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E4FD3D" w14:textId="7E9626EF" w:rsidR="00550994" w:rsidRDefault="00550994" w:rsidP="0055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 Сравните инструменты системы менеджмента качества и бережливого производства, которые могут применяться в управлении проектами, </w:t>
      </w:r>
      <w:r w:rsidRPr="006D74B1">
        <w:rPr>
          <w:rFonts w:ascii="Times New Roman" w:hAnsi="Times New Roman" w:cs="Times New Roman"/>
          <w:b/>
          <w:color w:val="000000"/>
          <w:sz w:val="28"/>
          <w:szCs w:val="28"/>
        </w:rPr>
        <w:t>по следующим критериям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(заполнить таблицу)</w:t>
      </w:r>
      <w:r w:rsidRPr="006D74B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02D3B866" w14:textId="77777777" w:rsidR="00550994" w:rsidRDefault="00550994" w:rsidP="0055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  <w:gridCol w:w="3969"/>
        <w:gridCol w:w="5246"/>
      </w:tblGrid>
      <w:tr w:rsidR="00550994" w14:paraId="30034D8C" w14:textId="77777777" w:rsidTr="00550994">
        <w:tc>
          <w:tcPr>
            <w:tcW w:w="4491" w:type="dxa"/>
          </w:tcPr>
          <w:p w14:paraId="5588CCB1" w14:textId="79E6B75E" w:rsidR="00550994" w:rsidRDefault="00550994" w:rsidP="00836529">
            <w:pPr>
              <w:pStyle w:val="a6"/>
              <w:ind w:left="0"/>
            </w:pPr>
            <w:r>
              <w:t xml:space="preserve">Наименование инструмента СМК / БП </w:t>
            </w:r>
          </w:p>
        </w:tc>
        <w:tc>
          <w:tcPr>
            <w:tcW w:w="3969" w:type="dxa"/>
          </w:tcPr>
          <w:p w14:paraId="7C218581" w14:textId="56E4A450" w:rsidR="00550994" w:rsidRDefault="00550994" w:rsidP="00836529">
            <w:pPr>
              <w:pStyle w:val="a6"/>
              <w:ind w:left="0"/>
            </w:pPr>
            <w:r>
              <w:t>В чем заключается содержание данного инструмента для проектного управления</w:t>
            </w:r>
          </w:p>
        </w:tc>
        <w:tc>
          <w:tcPr>
            <w:tcW w:w="5246" w:type="dxa"/>
          </w:tcPr>
          <w:p w14:paraId="2D0B9296" w14:textId="28E5F558" w:rsidR="00550994" w:rsidRDefault="00550994" w:rsidP="00836529">
            <w:pPr>
              <w:pStyle w:val="a6"/>
              <w:ind w:left="0"/>
            </w:pPr>
            <w:r>
              <w:t>В чем проявляется эффект от применения данного инструмента для предприятия (сокращение непроизводительных потерь/трудоемкости, идентификация/снижение рисков и проч., высвобождение площади)</w:t>
            </w:r>
          </w:p>
        </w:tc>
      </w:tr>
      <w:tr w:rsidR="00550994" w14:paraId="0E53F176" w14:textId="77777777" w:rsidTr="00550994">
        <w:tc>
          <w:tcPr>
            <w:tcW w:w="4491" w:type="dxa"/>
          </w:tcPr>
          <w:p w14:paraId="308B7312" w14:textId="1D689187" w:rsidR="00550994" w:rsidRPr="00AB4881" w:rsidRDefault="00550994" w:rsidP="00997D80">
            <w:pPr>
              <w:pStyle w:val="a6"/>
              <w:numPr>
                <w:ilvl w:val="0"/>
                <w:numId w:val="1"/>
              </w:numPr>
            </w:pPr>
            <w:r>
              <w:t>Причинно-следственная диаграмма Исикавы</w:t>
            </w:r>
          </w:p>
        </w:tc>
        <w:tc>
          <w:tcPr>
            <w:tcW w:w="3969" w:type="dxa"/>
          </w:tcPr>
          <w:p w14:paraId="70CA4151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A38C115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7A2E4745" w14:textId="77777777" w:rsidTr="00550994">
        <w:tc>
          <w:tcPr>
            <w:tcW w:w="4491" w:type="dxa"/>
          </w:tcPr>
          <w:p w14:paraId="31AA7AE0" w14:textId="315C8D06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>
              <w:t>Диаграмма Парето</w:t>
            </w:r>
          </w:p>
        </w:tc>
        <w:tc>
          <w:tcPr>
            <w:tcW w:w="3969" w:type="dxa"/>
          </w:tcPr>
          <w:p w14:paraId="7438B9B1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3F389EBB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4E6C1270" w14:textId="77777777" w:rsidTr="00550994">
        <w:tc>
          <w:tcPr>
            <w:tcW w:w="4491" w:type="dxa"/>
          </w:tcPr>
          <w:p w14:paraId="09C2D186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Картирование потока создания ценности (Value Stream Mapping)</w:t>
            </w:r>
          </w:p>
        </w:tc>
        <w:tc>
          <w:tcPr>
            <w:tcW w:w="3969" w:type="dxa"/>
          </w:tcPr>
          <w:p w14:paraId="11ECB71B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41394DD7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3D04BD2B" w14:textId="77777777" w:rsidTr="00550994">
        <w:tc>
          <w:tcPr>
            <w:tcW w:w="4491" w:type="dxa"/>
          </w:tcPr>
          <w:p w14:paraId="230C2AA8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Вытягивающее поточное производство</w:t>
            </w:r>
          </w:p>
        </w:tc>
        <w:tc>
          <w:tcPr>
            <w:tcW w:w="3969" w:type="dxa"/>
          </w:tcPr>
          <w:p w14:paraId="24CD2BF3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6E1BD69A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0CF7AA5A" w14:textId="77777777" w:rsidTr="00550994">
        <w:tc>
          <w:tcPr>
            <w:tcW w:w="4491" w:type="dxa"/>
          </w:tcPr>
          <w:p w14:paraId="79D9F1C2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Канбан</w:t>
            </w:r>
          </w:p>
        </w:tc>
        <w:tc>
          <w:tcPr>
            <w:tcW w:w="3969" w:type="dxa"/>
          </w:tcPr>
          <w:p w14:paraId="391CA932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B93B79C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3ED9D9AB" w14:textId="77777777" w:rsidTr="00550994">
        <w:tc>
          <w:tcPr>
            <w:tcW w:w="4491" w:type="dxa"/>
          </w:tcPr>
          <w:p w14:paraId="144EE789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Кайдзен - непрерывное совершенствование</w:t>
            </w:r>
          </w:p>
        </w:tc>
        <w:tc>
          <w:tcPr>
            <w:tcW w:w="3969" w:type="dxa"/>
          </w:tcPr>
          <w:p w14:paraId="32152606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706070F2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670C5457" w14:textId="77777777" w:rsidTr="00550994">
        <w:tc>
          <w:tcPr>
            <w:tcW w:w="4491" w:type="dxa"/>
          </w:tcPr>
          <w:p w14:paraId="4680425F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Система SMED - Быстрая переналадка оборудования</w:t>
            </w:r>
          </w:p>
        </w:tc>
        <w:tc>
          <w:tcPr>
            <w:tcW w:w="3969" w:type="dxa"/>
          </w:tcPr>
          <w:p w14:paraId="417F1AC4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4432AC64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598B1694" w14:textId="77777777" w:rsidTr="00550994">
        <w:tc>
          <w:tcPr>
            <w:tcW w:w="4491" w:type="dxa"/>
          </w:tcPr>
          <w:p w14:paraId="5F0C698A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Система TPM (Total Productive Maintenance) - Всеобщий уход за оборудованием</w:t>
            </w:r>
          </w:p>
        </w:tc>
        <w:tc>
          <w:tcPr>
            <w:tcW w:w="3969" w:type="dxa"/>
          </w:tcPr>
          <w:p w14:paraId="7A39CE76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6B28453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313898F9" w14:textId="77777777" w:rsidTr="00550994">
        <w:tc>
          <w:tcPr>
            <w:tcW w:w="4491" w:type="dxa"/>
          </w:tcPr>
          <w:p w14:paraId="47EE0EF8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Система JIT (Just-In-Time - точно вовремя)</w:t>
            </w:r>
          </w:p>
        </w:tc>
        <w:tc>
          <w:tcPr>
            <w:tcW w:w="3969" w:type="dxa"/>
          </w:tcPr>
          <w:p w14:paraId="12C12CD1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7E116E9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7B58E781" w14:textId="77777777" w:rsidTr="00550994">
        <w:tc>
          <w:tcPr>
            <w:tcW w:w="4491" w:type="dxa"/>
          </w:tcPr>
          <w:p w14:paraId="6351685D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5</w:t>
            </w:r>
            <w:r w:rsidRPr="00AB4881">
              <w:rPr>
                <w:lang w:val="en-US"/>
              </w:rPr>
              <w:t>S</w:t>
            </w:r>
          </w:p>
        </w:tc>
        <w:tc>
          <w:tcPr>
            <w:tcW w:w="3969" w:type="dxa"/>
          </w:tcPr>
          <w:p w14:paraId="451DA4CE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D4857B1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2EE8686A" w14:textId="77777777" w:rsidTr="00550994">
        <w:tc>
          <w:tcPr>
            <w:tcW w:w="4491" w:type="dxa"/>
          </w:tcPr>
          <w:p w14:paraId="1CB647A3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визуализация</w:t>
            </w:r>
          </w:p>
        </w:tc>
        <w:tc>
          <w:tcPr>
            <w:tcW w:w="3969" w:type="dxa"/>
          </w:tcPr>
          <w:p w14:paraId="17E6F0CA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11B02E2E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5157E708" w14:textId="77777777" w:rsidTr="00550994">
        <w:tc>
          <w:tcPr>
            <w:tcW w:w="4491" w:type="dxa"/>
          </w:tcPr>
          <w:p w14:paraId="24FA6BD9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>U-образные ячейки</w:t>
            </w:r>
          </w:p>
        </w:tc>
        <w:tc>
          <w:tcPr>
            <w:tcW w:w="3969" w:type="dxa"/>
          </w:tcPr>
          <w:p w14:paraId="3608264B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71B1E981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411AEE0E" w14:textId="77777777" w:rsidTr="00550994">
        <w:tc>
          <w:tcPr>
            <w:tcW w:w="4491" w:type="dxa"/>
          </w:tcPr>
          <w:p w14:paraId="344710C6" w14:textId="7777777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 w:rsidRPr="00AB4881">
              <w:t xml:space="preserve">Пока </w:t>
            </w:r>
            <w:r>
              <w:t>–</w:t>
            </w:r>
            <w:r w:rsidRPr="00AB4881">
              <w:t xml:space="preserve"> ёкэ</w:t>
            </w:r>
            <w:r>
              <w:t xml:space="preserve"> - </w:t>
            </w:r>
            <w:r w:rsidRPr="00AB4881">
              <w:t>метод предотвращения ошибок</w:t>
            </w:r>
          </w:p>
        </w:tc>
        <w:tc>
          <w:tcPr>
            <w:tcW w:w="3969" w:type="dxa"/>
          </w:tcPr>
          <w:p w14:paraId="255B40DE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38D43C52" w14:textId="77777777" w:rsidR="00550994" w:rsidRDefault="00550994" w:rsidP="00836529">
            <w:pPr>
              <w:pStyle w:val="a6"/>
              <w:ind w:left="0"/>
            </w:pPr>
          </w:p>
        </w:tc>
      </w:tr>
      <w:tr w:rsidR="00550994" w14:paraId="6F2A0D63" w14:textId="77777777" w:rsidTr="00550994">
        <w:tc>
          <w:tcPr>
            <w:tcW w:w="4491" w:type="dxa"/>
          </w:tcPr>
          <w:p w14:paraId="412B67E0" w14:textId="1121A8A7" w:rsidR="00550994" w:rsidRDefault="00550994" w:rsidP="00997D80">
            <w:pPr>
              <w:pStyle w:val="a6"/>
              <w:numPr>
                <w:ilvl w:val="0"/>
                <w:numId w:val="1"/>
              </w:numPr>
            </w:pPr>
            <w:r>
              <w:t xml:space="preserve"> проч.</w:t>
            </w:r>
          </w:p>
        </w:tc>
        <w:tc>
          <w:tcPr>
            <w:tcW w:w="3969" w:type="dxa"/>
          </w:tcPr>
          <w:p w14:paraId="393CDF95" w14:textId="77777777" w:rsidR="00550994" w:rsidRDefault="00550994" w:rsidP="00836529">
            <w:pPr>
              <w:pStyle w:val="a6"/>
              <w:ind w:left="0"/>
            </w:pPr>
          </w:p>
        </w:tc>
        <w:tc>
          <w:tcPr>
            <w:tcW w:w="5246" w:type="dxa"/>
          </w:tcPr>
          <w:p w14:paraId="6F5A1D7C" w14:textId="77777777" w:rsidR="00550994" w:rsidRDefault="00550994" w:rsidP="00836529">
            <w:pPr>
              <w:pStyle w:val="a6"/>
              <w:ind w:left="0"/>
            </w:pPr>
          </w:p>
        </w:tc>
      </w:tr>
    </w:tbl>
    <w:p w14:paraId="22A6AC98" w14:textId="534FD95F" w:rsidR="00550994" w:rsidRDefault="00550994" w:rsidP="005509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7E1340" w14:textId="4C35BE27" w:rsidR="000011FD" w:rsidRPr="00550994" w:rsidRDefault="00550994" w:rsidP="00550994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509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EC10EE" w:rsidRPr="005509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Используя пример построения диаграммы Исикавы (см. рисунок ниже), постройте причинно-следственную диаграмму, выделив ключевую проблему в своем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проекте</w:t>
      </w:r>
      <w:r w:rsidR="00EC10EE" w:rsidRPr="005509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«узкое место», место возникновения потерь, на которую можно воздействовать посредством инструментов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СМК / </w:t>
      </w:r>
      <w:r w:rsidR="00EC10EE" w:rsidRPr="00550994">
        <w:rPr>
          <w:rFonts w:ascii="Times New Roman" w:hAnsi="Times New Roman" w:cs="Times New Roman"/>
          <w:b/>
          <w:color w:val="000000"/>
          <w:sz w:val="28"/>
          <w:szCs w:val="28"/>
        </w:rPr>
        <w:t>бережливого производства.</w:t>
      </w:r>
    </w:p>
    <w:p w14:paraId="17B584DD" w14:textId="77777777" w:rsidR="00EC10EE" w:rsidRDefault="00EC10EE"/>
    <w:p w14:paraId="29B6BEDF" w14:textId="77777777" w:rsidR="00EC10EE" w:rsidRDefault="00EC10EE">
      <w:r w:rsidRPr="00EC10EE">
        <w:rPr>
          <w:noProof/>
        </w:rPr>
        <w:drawing>
          <wp:inline distT="0" distB="0" distL="0" distR="0" wp14:anchorId="2634BA15" wp14:editId="4FD36E7A">
            <wp:extent cx="7354671" cy="4242816"/>
            <wp:effectExtent l="19050" t="0" r="0" b="0"/>
            <wp:docPr id="3" name="Рисунок 1" descr="http://kk.convdocs.org/pars_docs/refs/290/289917/289917_html_m49ce10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70" name="Picture 2" descr="http://kk.convdocs.org/pars_docs/refs/290/289917/289917_html_m49ce10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4671" cy="42428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52768" w14:textId="77777777" w:rsidR="00EC10EE" w:rsidRDefault="00EC10EE" w:rsidP="00EC10EE">
      <w:pPr>
        <w:jc w:val="center"/>
      </w:pPr>
      <w:r>
        <w:t>Рис.1 – Пример построения диаграммы Исикавы</w:t>
      </w:r>
    </w:p>
    <w:p w14:paraId="4085BC0A" w14:textId="77777777" w:rsidR="00EC10EE" w:rsidRDefault="00EC10EE" w:rsidP="00EC10EE"/>
    <w:p w14:paraId="658B9DC1" w14:textId="77777777" w:rsidR="00EC10EE" w:rsidRDefault="00EC10EE" w:rsidP="00EC10EE">
      <w:r>
        <w:t xml:space="preserve">**Рекомендации: следует выделять 3-5 ключевых групп факторов из модели 6М+Е:  </w:t>
      </w:r>
    </w:p>
    <w:p w14:paraId="382FD1F3" w14:textId="77777777" w:rsidR="00EC10EE" w:rsidRDefault="00EC10EE">
      <w:r>
        <w:t>человек, оборудование, методы работы, материалы, измерительная система, менеджмент, окружающая среда.</w:t>
      </w:r>
    </w:p>
    <w:p w14:paraId="1D963324" w14:textId="77777777" w:rsidR="00EC10EE" w:rsidRDefault="00EC10EE">
      <w:r w:rsidRPr="00EC10EE">
        <w:rPr>
          <w:noProof/>
        </w:rPr>
        <w:drawing>
          <wp:inline distT="0" distB="0" distL="0" distR="0" wp14:anchorId="7D4216A8" wp14:editId="6B6C3127">
            <wp:extent cx="5940425" cy="4129910"/>
            <wp:effectExtent l="1905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10EE" w:rsidSect="00B374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E3B0E"/>
    <w:multiLevelType w:val="hybridMultilevel"/>
    <w:tmpl w:val="67C8D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93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0EE"/>
    <w:rsid w:val="000011FD"/>
    <w:rsid w:val="00050A1E"/>
    <w:rsid w:val="00550994"/>
    <w:rsid w:val="005E53D6"/>
    <w:rsid w:val="00997D80"/>
    <w:rsid w:val="00AA39A0"/>
    <w:rsid w:val="00B3740B"/>
    <w:rsid w:val="00E24B64"/>
    <w:rsid w:val="00EC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6771"/>
  <w15:docId w15:val="{FF5A21C6-34CE-4C5B-A555-1F771CBC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0E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0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50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6</cp:revision>
  <dcterms:created xsi:type="dcterms:W3CDTF">2016-08-21T18:11:00Z</dcterms:created>
  <dcterms:modified xsi:type="dcterms:W3CDTF">2026-02-28T06:30:00Z</dcterms:modified>
</cp:coreProperties>
</file>